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FA2" w14:textId="7600BC0D" w:rsidR="00450B34" w:rsidRPr="00292591" w:rsidRDefault="001B662E" w:rsidP="00450B34">
      <w:pPr>
        <w:jc w:val="center"/>
        <w:rPr>
          <w:b/>
          <w:bCs/>
          <w:color w:val="363255"/>
        </w:rPr>
      </w:pPr>
      <w:r w:rsidRPr="00292591">
        <w:rPr>
          <w:b/>
          <w:bCs/>
          <w:color w:val="363255"/>
        </w:rPr>
        <w:t>Do you want a film former that boosts SPF water resistance and is 100% naturally derived, biodegradable and easy to formulate with? Well, if you do (and who wouldn’t?!), let us introduce you to Dermol MBDD.</w:t>
      </w:r>
    </w:p>
    <w:p w14:paraId="30144FEA" w14:textId="77777777" w:rsidR="00450B34" w:rsidRPr="00292591" w:rsidRDefault="00450B34" w:rsidP="00583D8C">
      <w:pPr>
        <w:rPr>
          <w:color w:val="363255"/>
        </w:rPr>
      </w:pPr>
    </w:p>
    <w:p w14:paraId="2A6D2D64" w14:textId="77777777" w:rsidR="00207140" w:rsidRPr="00292591" w:rsidRDefault="00207140" w:rsidP="00583D8C">
      <w:pPr>
        <w:rPr>
          <w:color w:val="363255"/>
        </w:rPr>
        <w:sectPr w:rsidR="00207140" w:rsidRPr="00292591" w:rsidSect="00801EFE">
          <w:headerReference w:type="default" r:id="rId7"/>
          <w:footerReference w:type="default" r:id="rId8"/>
          <w:pgSz w:w="15840" w:h="12240" w:orient="landscape"/>
          <w:pgMar w:top="1440" w:right="1440" w:bottom="1440" w:left="1440" w:header="720" w:footer="720" w:gutter="0"/>
          <w:cols w:space="720"/>
          <w:docGrid w:linePitch="360"/>
        </w:sectPr>
      </w:pPr>
    </w:p>
    <w:p w14:paraId="29129D5A" w14:textId="215A90AE" w:rsidR="00583D8C" w:rsidRPr="00292591" w:rsidRDefault="00583D8C" w:rsidP="00583D8C">
      <w:pPr>
        <w:rPr>
          <w:b/>
          <w:color w:val="363255"/>
        </w:rPr>
      </w:pPr>
      <w:r w:rsidRPr="00292591">
        <w:rPr>
          <w:color w:val="363255"/>
        </w:rPr>
        <w:t xml:space="preserve">Category: </w:t>
      </w:r>
      <w:r w:rsidR="00DB2EEB" w:rsidRPr="00292591">
        <w:rPr>
          <w:color w:val="363255"/>
        </w:rPr>
        <w:t>Sun</w:t>
      </w:r>
      <w:r w:rsidR="00510903" w:rsidRPr="00292591">
        <w:rPr>
          <w:color w:val="363255"/>
        </w:rPr>
        <w:t xml:space="preserve"> C</w:t>
      </w:r>
      <w:r w:rsidR="00DB2EEB" w:rsidRPr="00292591">
        <w:rPr>
          <w:color w:val="363255"/>
        </w:rPr>
        <w:t>are</w:t>
      </w:r>
    </w:p>
    <w:p w14:paraId="4A2B4EE6" w14:textId="77777777" w:rsidR="00583D8C" w:rsidRDefault="00583D8C" w:rsidP="00583D8C">
      <w:pPr>
        <w:ind w:left="720"/>
        <w:rPr>
          <w:b/>
          <w:color w:val="FF0000"/>
        </w:rPr>
      </w:pPr>
    </w:p>
    <w:p w14:paraId="72D65C04" w14:textId="4F35CA9D" w:rsidR="00DB2EEB" w:rsidRDefault="00801EFE" w:rsidP="00DB2EEB">
      <w:pPr>
        <w:jc w:val="both"/>
        <w:rPr>
          <w:b/>
          <w:color w:val="FF0000"/>
        </w:rPr>
      </w:pPr>
      <w:r>
        <w:rPr>
          <w:b/>
          <w:color w:val="CA1E3D"/>
        </w:rPr>
        <w:t>HS1-</w:t>
      </w:r>
      <w:r w:rsidR="00450B34">
        <w:rPr>
          <w:b/>
          <w:color w:val="CA1E3D"/>
        </w:rPr>
        <w:t>1</w:t>
      </w:r>
      <w:r w:rsidR="00F425BC">
        <w:rPr>
          <w:b/>
          <w:color w:val="CA1E3D"/>
        </w:rPr>
        <w:t>33</w:t>
      </w:r>
      <w:r w:rsidR="00DB2EEB" w:rsidRPr="00B17690">
        <w:rPr>
          <w:b/>
          <w:color w:val="CA1E3D"/>
        </w:rPr>
        <w:t xml:space="preserve">: </w:t>
      </w:r>
      <w:r w:rsidR="00F425BC" w:rsidRPr="00F425BC">
        <w:rPr>
          <w:b/>
          <w:color w:val="CA1E3D"/>
        </w:rPr>
        <w:t>Dermol MBDD Organic Sunscreen Lotion SPF 30</w:t>
      </w:r>
    </w:p>
    <w:tbl>
      <w:tblPr>
        <w:tblStyle w:val="LightGrid"/>
        <w:tblW w:w="6464" w:type="dxa"/>
        <w:tblLook w:val="04A0" w:firstRow="1" w:lastRow="0" w:firstColumn="1" w:lastColumn="0" w:noHBand="0" w:noVBand="1"/>
      </w:tblPr>
      <w:tblGrid>
        <w:gridCol w:w="1520"/>
        <w:gridCol w:w="2340"/>
        <w:gridCol w:w="1800"/>
        <w:gridCol w:w="804"/>
      </w:tblGrid>
      <w:tr w:rsidR="00AD7158" w:rsidRPr="00D17E09" w14:paraId="11C21484" w14:textId="77777777" w:rsidTr="00450B34">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75A01356" w14:textId="77777777" w:rsidR="00AD7158" w:rsidRPr="00D17E09" w:rsidRDefault="00AD7158" w:rsidP="00D17E09">
            <w:pPr>
              <w:jc w:val="center"/>
              <w:rPr>
                <w:color w:val="000000"/>
                <w:sz w:val="16"/>
                <w:szCs w:val="16"/>
              </w:rPr>
            </w:pPr>
            <w:r w:rsidRPr="00D17E09">
              <w:rPr>
                <w:color w:val="000000"/>
                <w:sz w:val="16"/>
                <w:szCs w:val="16"/>
              </w:rPr>
              <w:t>Ingredient</w:t>
            </w:r>
          </w:p>
        </w:tc>
        <w:tc>
          <w:tcPr>
            <w:tcW w:w="2340" w:type="dxa"/>
            <w:vAlign w:val="center"/>
            <w:hideMark/>
          </w:tcPr>
          <w:p w14:paraId="1912B8FD"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INCI</w:t>
            </w:r>
          </w:p>
        </w:tc>
        <w:tc>
          <w:tcPr>
            <w:tcW w:w="1800" w:type="dxa"/>
            <w:vAlign w:val="center"/>
            <w:hideMark/>
          </w:tcPr>
          <w:p w14:paraId="7E4F875D"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Supplier</w:t>
            </w:r>
          </w:p>
        </w:tc>
        <w:tc>
          <w:tcPr>
            <w:tcW w:w="804" w:type="dxa"/>
            <w:vAlign w:val="center"/>
            <w:hideMark/>
          </w:tcPr>
          <w:p w14:paraId="4C090999" w14:textId="77777777" w:rsidR="00AD7158" w:rsidRPr="00D17E09" w:rsidRDefault="00AD7158" w:rsidP="00D17E09">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D17E09">
              <w:rPr>
                <w:color w:val="000000"/>
                <w:sz w:val="16"/>
                <w:szCs w:val="16"/>
              </w:rPr>
              <w:t>W/W%</w:t>
            </w:r>
          </w:p>
        </w:tc>
      </w:tr>
      <w:tr w:rsidR="00AD7158" w:rsidRPr="00D17E09" w14:paraId="40A72F00"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02BDEF59" w14:textId="0CB1F402" w:rsidR="00AD7158" w:rsidRPr="00D17E09" w:rsidRDefault="00AD7158" w:rsidP="00D17E09">
            <w:pPr>
              <w:jc w:val="center"/>
              <w:rPr>
                <w:color w:val="1F497D"/>
                <w:sz w:val="16"/>
                <w:szCs w:val="16"/>
              </w:rPr>
            </w:pPr>
            <w:r w:rsidRPr="00292591">
              <w:rPr>
                <w:color w:val="363255"/>
                <w:sz w:val="16"/>
                <w:szCs w:val="16"/>
              </w:rPr>
              <w:t>Phase A</w:t>
            </w:r>
          </w:p>
        </w:tc>
        <w:tc>
          <w:tcPr>
            <w:tcW w:w="2340" w:type="dxa"/>
            <w:vAlign w:val="center"/>
            <w:hideMark/>
          </w:tcPr>
          <w:p w14:paraId="4B93E3DA" w14:textId="04E0870E"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800" w:type="dxa"/>
            <w:vAlign w:val="center"/>
            <w:hideMark/>
          </w:tcPr>
          <w:p w14:paraId="0398F6B9" w14:textId="34A9E580"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1E3DB721" w14:textId="74D628ED"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5403EF" w:rsidRPr="00D17E09" w14:paraId="194D1B07"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68C2EDD0" w14:textId="77777777" w:rsidR="00AD7158" w:rsidRPr="00D17E09" w:rsidRDefault="00AD7158" w:rsidP="00D17E09">
            <w:pPr>
              <w:jc w:val="center"/>
              <w:rPr>
                <w:b w:val="0"/>
                <w:bCs w:val="0"/>
                <w:sz w:val="16"/>
                <w:szCs w:val="16"/>
              </w:rPr>
            </w:pPr>
            <w:r w:rsidRPr="00D17E09">
              <w:rPr>
                <w:b w:val="0"/>
                <w:bCs w:val="0"/>
                <w:sz w:val="16"/>
                <w:szCs w:val="16"/>
              </w:rPr>
              <w:t>Water</w:t>
            </w:r>
          </w:p>
        </w:tc>
        <w:tc>
          <w:tcPr>
            <w:tcW w:w="2340" w:type="dxa"/>
            <w:vAlign w:val="center"/>
            <w:hideMark/>
          </w:tcPr>
          <w:p w14:paraId="192A2419"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Water</w:t>
            </w:r>
          </w:p>
        </w:tc>
        <w:tc>
          <w:tcPr>
            <w:tcW w:w="1800" w:type="dxa"/>
            <w:vAlign w:val="center"/>
            <w:hideMark/>
          </w:tcPr>
          <w:p w14:paraId="00B79D4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w:t>
            </w:r>
          </w:p>
        </w:tc>
        <w:tc>
          <w:tcPr>
            <w:tcW w:w="804" w:type="dxa"/>
            <w:vAlign w:val="center"/>
            <w:hideMark/>
          </w:tcPr>
          <w:p w14:paraId="1F18E670" w14:textId="3D2D9D2A" w:rsidR="00AD7158" w:rsidRPr="00D17E09" w:rsidRDefault="003914E6"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60.3</w:t>
            </w:r>
          </w:p>
        </w:tc>
      </w:tr>
      <w:tr w:rsidR="00AD7158" w:rsidRPr="00D17E09" w14:paraId="53DFF208"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3E128D55" w14:textId="77777777" w:rsidR="00AD7158" w:rsidRPr="00D17E09" w:rsidRDefault="00AD7158" w:rsidP="00D17E09">
            <w:pPr>
              <w:jc w:val="center"/>
              <w:rPr>
                <w:b w:val="0"/>
                <w:bCs w:val="0"/>
                <w:sz w:val="16"/>
                <w:szCs w:val="16"/>
              </w:rPr>
            </w:pPr>
            <w:r w:rsidRPr="00D17E09">
              <w:rPr>
                <w:b w:val="0"/>
                <w:bCs w:val="0"/>
                <w:sz w:val="16"/>
                <w:szCs w:val="16"/>
              </w:rPr>
              <w:t>1,3 Butylene Glycol</w:t>
            </w:r>
          </w:p>
        </w:tc>
        <w:tc>
          <w:tcPr>
            <w:tcW w:w="2340" w:type="dxa"/>
            <w:vAlign w:val="center"/>
            <w:hideMark/>
          </w:tcPr>
          <w:p w14:paraId="68C4D765"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Butylene Glycol</w:t>
            </w:r>
          </w:p>
        </w:tc>
        <w:tc>
          <w:tcPr>
            <w:tcW w:w="1800" w:type="dxa"/>
            <w:vAlign w:val="center"/>
            <w:hideMark/>
          </w:tcPr>
          <w:p w14:paraId="62883A38" w14:textId="1F0F3955" w:rsidR="00AD7158"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Alzo International</w:t>
            </w:r>
          </w:p>
        </w:tc>
        <w:tc>
          <w:tcPr>
            <w:tcW w:w="804" w:type="dxa"/>
            <w:vAlign w:val="center"/>
            <w:hideMark/>
          </w:tcPr>
          <w:p w14:paraId="1F2E7234"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2</w:t>
            </w:r>
          </w:p>
        </w:tc>
      </w:tr>
      <w:tr w:rsidR="005403EF" w:rsidRPr="00D17E09" w14:paraId="3BB6D2F6"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5154FF23" w14:textId="77777777" w:rsidR="00AD7158" w:rsidRPr="00D17E09" w:rsidRDefault="00AD7158" w:rsidP="00D17E09">
            <w:pPr>
              <w:jc w:val="center"/>
              <w:rPr>
                <w:b w:val="0"/>
                <w:bCs w:val="0"/>
                <w:sz w:val="16"/>
                <w:szCs w:val="16"/>
              </w:rPr>
            </w:pPr>
            <w:r w:rsidRPr="00D17E09">
              <w:rPr>
                <w:b w:val="0"/>
                <w:bCs w:val="0"/>
                <w:sz w:val="16"/>
                <w:szCs w:val="16"/>
              </w:rPr>
              <w:t>Phenoxetol</w:t>
            </w:r>
          </w:p>
        </w:tc>
        <w:tc>
          <w:tcPr>
            <w:tcW w:w="2340" w:type="dxa"/>
            <w:vAlign w:val="center"/>
            <w:hideMark/>
          </w:tcPr>
          <w:p w14:paraId="44CCC093"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Phenoxyethanol</w:t>
            </w:r>
          </w:p>
        </w:tc>
        <w:tc>
          <w:tcPr>
            <w:tcW w:w="1800" w:type="dxa"/>
            <w:vAlign w:val="center"/>
            <w:hideMark/>
          </w:tcPr>
          <w:p w14:paraId="7E049F97"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Clariant</w:t>
            </w:r>
          </w:p>
        </w:tc>
        <w:tc>
          <w:tcPr>
            <w:tcW w:w="804" w:type="dxa"/>
            <w:vAlign w:val="center"/>
            <w:hideMark/>
          </w:tcPr>
          <w:p w14:paraId="126B5C0B"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0.5</w:t>
            </w:r>
          </w:p>
        </w:tc>
      </w:tr>
      <w:tr w:rsidR="00AD7158" w:rsidRPr="00D17E09" w14:paraId="26011713"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6FC7ED59" w14:textId="77777777" w:rsidR="00AD7158" w:rsidRPr="00D17E09" w:rsidRDefault="00AD7158" w:rsidP="00D17E09">
            <w:pPr>
              <w:jc w:val="center"/>
              <w:rPr>
                <w:b w:val="0"/>
                <w:bCs w:val="0"/>
                <w:sz w:val="16"/>
                <w:szCs w:val="16"/>
              </w:rPr>
            </w:pPr>
            <w:r w:rsidRPr="00D17E09">
              <w:rPr>
                <w:b w:val="0"/>
                <w:bCs w:val="0"/>
                <w:sz w:val="16"/>
                <w:szCs w:val="16"/>
              </w:rPr>
              <w:t>Dermol CG</w:t>
            </w:r>
          </w:p>
        </w:tc>
        <w:tc>
          <w:tcPr>
            <w:tcW w:w="2340" w:type="dxa"/>
            <w:vAlign w:val="center"/>
            <w:hideMark/>
          </w:tcPr>
          <w:p w14:paraId="63E96232"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Caprylyl glycol</w:t>
            </w:r>
          </w:p>
        </w:tc>
        <w:tc>
          <w:tcPr>
            <w:tcW w:w="1800" w:type="dxa"/>
            <w:vAlign w:val="center"/>
            <w:hideMark/>
          </w:tcPr>
          <w:p w14:paraId="0B69038A" w14:textId="64621ECD" w:rsidR="00AD7158"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Alzo International</w:t>
            </w:r>
          </w:p>
        </w:tc>
        <w:tc>
          <w:tcPr>
            <w:tcW w:w="804" w:type="dxa"/>
            <w:vAlign w:val="center"/>
            <w:hideMark/>
          </w:tcPr>
          <w:p w14:paraId="56B983C6"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0.5</w:t>
            </w:r>
          </w:p>
        </w:tc>
      </w:tr>
      <w:tr w:rsidR="00D17E09" w:rsidRPr="00D17E09" w14:paraId="6A4DBFC7"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tcPr>
          <w:p w14:paraId="24C446B4" w14:textId="7BA3E613" w:rsidR="00D17E09" w:rsidRPr="00D17E09" w:rsidRDefault="00D17E09" w:rsidP="00D17E09">
            <w:pPr>
              <w:jc w:val="center"/>
              <w:rPr>
                <w:b w:val="0"/>
                <w:bCs w:val="0"/>
                <w:sz w:val="16"/>
                <w:szCs w:val="16"/>
              </w:rPr>
            </w:pPr>
            <w:r w:rsidRPr="00D17E09">
              <w:rPr>
                <w:b w:val="0"/>
                <w:bCs w:val="0"/>
                <w:sz w:val="16"/>
                <w:szCs w:val="16"/>
              </w:rPr>
              <w:t>Dissolvine NA2-S</w:t>
            </w:r>
          </w:p>
        </w:tc>
        <w:tc>
          <w:tcPr>
            <w:tcW w:w="2340" w:type="dxa"/>
            <w:vAlign w:val="center"/>
          </w:tcPr>
          <w:p w14:paraId="18D931B9" w14:textId="59BE63CE"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Disodium EDTA</w:t>
            </w:r>
          </w:p>
        </w:tc>
        <w:tc>
          <w:tcPr>
            <w:tcW w:w="1800" w:type="dxa"/>
            <w:vAlign w:val="center"/>
          </w:tcPr>
          <w:p w14:paraId="5F5540E0" w14:textId="7807CE3E"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Akzo Nobel</w:t>
            </w:r>
          </w:p>
        </w:tc>
        <w:tc>
          <w:tcPr>
            <w:tcW w:w="804" w:type="dxa"/>
            <w:vAlign w:val="center"/>
          </w:tcPr>
          <w:p w14:paraId="64A6B3D4" w14:textId="571181AD" w:rsidR="00D17E09" w:rsidRPr="00D17E09" w:rsidRDefault="00D17E09"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0.2</w:t>
            </w:r>
          </w:p>
        </w:tc>
      </w:tr>
      <w:tr w:rsidR="00D17E09" w:rsidRPr="00D17E09" w14:paraId="10615E53"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tcPr>
          <w:p w14:paraId="757D167A" w14:textId="5E801CC1" w:rsidR="00D17E09" w:rsidRPr="00D17E09" w:rsidRDefault="00D17E09" w:rsidP="00D17E09">
            <w:pPr>
              <w:jc w:val="center"/>
              <w:rPr>
                <w:b w:val="0"/>
                <w:bCs w:val="0"/>
                <w:sz w:val="16"/>
                <w:szCs w:val="16"/>
              </w:rPr>
            </w:pPr>
            <w:r w:rsidRPr="00D17E09">
              <w:rPr>
                <w:b w:val="0"/>
                <w:bCs w:val="0"/>
                <w:sz w:val="16"/>
                <w:szCs w:val="16"/>
              </w:rPr>
              <w:t>XG FNCSP-PC</w:t>
            </w:r>
          </w:p>
        </w:tc>
        <w:tc>
          <w:tcPr>
            <w:tcW w:w="2340" w:type="dxa"/>
            <w:vAlign w:val="center"/>
          </w:tcPr>
          <w:p w14:paraId="5AD4342A" w14:textId="73DBF83E"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Xanthan Gum</w:t>
            </w:r>
          </w:p>
        </w:tc>
        <w:tc>
          <w:tcPr>
            <w:tcW w:w="1800" w:type="dxa"/>
            <w:vAlign w:val="center"/>
          </w:tcPr>
          <w:p w14:paraId="19E21430" w14:textId="58CF6473"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Jungbunzlauer (Univar)</w:t>
            </w:r>
          </w:p>
        </w:tc>
        <w:tc>
          <w:tcPr>
            <w:tcW w:w="804" w:type="dxa"/>
            <w:vAlign w:val="center"/>
          </w:tcPr>
          <w:p w14:paraId="112D429E" w14:textId="7A9695C6" w:rsidR="00D17E09" w:rsidRPr="00D17E09" w:rsidRDefault="00D17E09"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0.5</w:t>
            </w:r>
          </w:p>
        </w:tc>
      </w:tr>
      <w:tr w:rsidR="005403EF" w:rsidRPr="00D17E09" w14:paraId="720E667E"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12DF0D12" w14:textId="1B3F5C4E" w:rsidR="00AD7158" w:rsidRPr="00450B34" w:rsidRDefault="00AD7158" w:rsidP="00D17E09">
            <w:pPr>
              <w:jc w:val="center"/>
              <w:rPr>
                <w:color w:val="CA1E3D"/>
                <w:sz w:val="16"/>
                <w:szCs w:val="16"/>
              </w:rPr>
            </w:pPr>
            <w:r w:rsidRPr="00450B34">
              <w:rPr>
                <w:color w:val="CA1E3D"/>
                <w:sz w:val="16"/>
                <w:szCs w:val="16"/>
              </w:rPr>
              <w:t>Dermothix</w:t>
            </w:r>
            <w:r w:rsidR="005403EF" w:rsidRPr="00450B34">
              <w:rPr>
                <w:color w:val="CA1E3D"/>
                <w:sz w:val="16"/>
                <w:szCs w:val="16"/>
              </w:rPr>
              <w:t xml:space="preserve"> </w:t>
            </w:r>
            <w:r w:rsidRPr="00450B34">
              <w:rPr>
                <w:color w:val="CA1E3D"/>
                <w:sz w:val="16"/>
                <w:szCs w:val="16"/>
              </w:rPr>
              <w:t>100</w:t>
            </w:r>
          </w:p>
        </w:tc>
        <w:tc>
          <w:tcPr>
            <w:tcW w:w="2340" w:type="dxa"/>
            <w:vAlign w:val="center"/>
            <w:hideMark/>
          </w:tcPr>
          <w:p w14:paraId="120524DD" w14:textId="77777777" w:rsidR="00AD7158" w:rsidRPr="00450B34" w:rsidRDefault="00AD7158"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Disteareth-100 IPDI</w:t>
            </w:r>
          </w:p>
        </w:tc>
        <w:tc>
          <w:tcPr>
            <w:tcW w:w="1800" w:type="dxa"/>
            <w:vAlign w:val="center"/>
            <w:hideMark/>
          </w:tcPr>
          <w:p w14:paraId="6A63E409" w14:textId="188B5B6A" w:rsidR="00AD7158" w:rsidRPr="00450B34" w:rsidRDefault="00D17E09"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Alzo International</w:t>
            </w:r>
          </w:p>
        </w:tc>
        <w:tc>
          <w:tcPr>
            <w:tcW w:w="804" w:type="dxa"/>
            <w:vAlign w:val="center"/>
            <w:hideMark/>
          </w:tcPr>
          <w:p w14:paraId="15301E7D" w14:textId="77777777" w:rsidR="00AD7158" w:rsidRPr="00450B34" w:rsidRDefault="00AD7158"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450B34">
              <w:rPr>
                <w:b/>
                <w:bCs/>
                <w:color w:val="CA1E3D"/>
                <w:sz w:val="16"/>
                <w:szCs w:val="16"/>
              </w:rPr>
              <w:t>3</w:t>
            </w:r>
          </w:p>
        </w:tc>
      </w:tr>
      <w:tr w:rsidR="00450B34" w:rsidRPr="00D17E09" w14:paraId="7F5F2F2E"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74CDFE14" w14:textId="3F1AD74D" w:rsidR="00AD7158" w:rsidRPr="00292591" w:rsidRDefault="00AD7158" w:rsidP="00D17E09">
            <w:pPr>
              <w:jc w:val="center"/>
              <w:rPr>
                <w:color w:val="363255"/>
                <w:sz w:val="16"/>
                <w:szCs w:val="16"/>
              </w:rPr>
            </w:pPr>
            <w:r w:rsidRPr="00292591">
              <w:rPr>
                <w:color w:val="363255"/>
                <w:sz w:val="16"/>
                <w:szCs w:val="16"/>
              </w:rPr>
              <w:t xml:space="preserve">Phase B </w:t>
            </w:r>
          </w:p>
        </w:tc>
        <w:tc>
          <w:tcPr>
            <w:tcW w:w="2340" w:type="dxa"/>
            <w:vAlign w:val="center"/>
            <w:hideMark/>
          </w:tcPr>
          <w:p w14:paraId="1D9930DD" w14:textId="7DBE0250"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800" w:type="dxa"/>
            <w:vAlign w:val="center"/>
            <w:hideMark/>
          </w:tcPr>
          <w:p w14:paraId="18F461D5" w14:textId="7D6BA73A"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7259F028" w14:textId="25FB5921"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r>
      <w:tr w:rsidR="003914E6" w:rsidRPr="00D17E09" w14:paraId="6C9ECE46"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01A1F346" w14:textId="08DD589B" w:rsidR="00AD7158" w:rsidRPr="00D17E09" w:rsidRDefault="00292591" w:rsidP="00D17E09">
            <w:pPr>
              <w:jc w:val="center"/>
              <w:rPr>
                <w:b w:val="0"/>
                <w:bCs w:val="0"/>
                <w:sz w:val="16"/>
                <w:szCs w:val="16"/>
              </w:rPr>
            </w:pPr>
            <w:r>
              <w:rPr>
                <w:b w:val="0"/>
                <w:bCs w:val="0"/>
                <w:sz w:val="16"/>
                <w:szCs w:val="16"/>
              </w:rPr>
              <w:t>Neo Heliopan 357</w:t>
            </w:r>
          </w:p>
        </w:tc>
        <w:tc>
          <w:tcPr>
            <w:tcW w:w="2340" w:type="dxa"/>
            <w:vAlign w:val="center"/>
            <w:hideMark/>
          </w:tcPr>
          <w:p w14:paraId="3CFE65C6"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Avobenzone</w:t>
            </w:r>
          </w:p>
        </w:tc>
        <w:tc>
          <w:tcPr>
            <w:tcW w:w="1800" w:type="dxa"/>
            <w:vAlign w:val="center"/>
            <w:hideMark/>
          </w:tcPr>
          <w:p w14:paraId="06933041" w14:textId="70C2C740" w:rsidR="00AD7158" w:rsidRPr="00D17E09" w:rsidRDefault="00292591"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Symrise</w:t>
            </w:r>
          </w:p>
        </w:tc>
        <w:tc>
          <w:tcPr>
            <w:tcW w:w="804" w:type="dxa"/>
            <w:vAlign w:val="center"/>
            <w:hideMark/>
          </w:tcPr>
          <w:p w14:paraId="57AEEBF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3</w:t>
            </w:r>
          </w:p>
        </w:tc>
      </w:tr>
      <w:tr w:rsidR="00450B34" w:rsidRPr="00D17E09" w14:paraId="55162A4B"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235C3D15" w14:textId="72F6A90E" w:rsidR="00AD7158" w:rsidRPr="00D17E09" w:rsidRDefault="00292591" w:rsidP="00D17E09">
            <w:pPr>
              <w:jc w:val="center"/>
              <w:rPr>
                <w:b w:val="0"/>
                <w:bCs w:val="0"/>
                <w:sz w:val="16"/>
                <w:szCs w:val="16"/>
              </w:rPr>
            </w:pPr>
            <w:r>
              <w:rPr>
                <w:b w:val="0"/>
                <w:bCs w:val="0"/>
                <w:sz w:val="16"/>
                <w:szCs w:val="16"/>
              </w:rPr>
              <w:t>Neo Heliopan 303</w:t>
            </w:r>
          </w:p>
        </w:tc>
        <w:tc>
          <w:tcPr>
            <w:tcW w:w="2340" w:type="dxa"/>
            <w:vAlign w:val="center"/>
            <w:hideMark/>
          </w:tcPr>
          <w:p w14:paraId="24A0069A"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Octocrylene</w:t>
            </w:r>
          </w:p>
        </w:tc>
        <w:tc>
          <w:tcPr>
            <w:tcW w:w="1800" w:type="dxa"/>
            <w:vAlign w:val="center"/>
            <w:hideMark/>
          </w:tcPr>
          <w:p w14:paraId="2A2A0FB9" w14:textId="4D09729B" w:rsidR="00AD7158" w:rsidRPr="00D17E09" w:rsidRDefault="00292591"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Symrise</w:t>
            </w:r>
          </w:p>
        </w:tc>
        <w:tc>
          <w:tcPr>
            <w:tcW w:w="804" w:type="dxa"/>
            <w:vAlign w:val="center"/>
            <w:hideMark/>
          </w:tcPr>
          <w:p w14:paraId="2AA9F484"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5</w:t>
            </w:r>
          </w:p>
        </w:tc>
      </w:tr>
      <w:tr w:rsidR="003914E6" w:rsidRPr="00D17E09" w14:paraId="2E9BBB47" w14:textId="77777777" w:rsidTr="00450B34">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4E615DE1" w14:textId="593AEC29" w:rsidR="00AD7158" w:rsidRPr="00D17E09" w:rsidRDefault="00292591" w:rsidP="00D17E09">
            <w:pPr>
              <w:jc w:val="center"/>
              <w:rPr>
                <w:b w:val="0"/>
                <w:bCs w:val="0"/>
                <w:sz w:val="16"/>
                <w:szCs w:val="16"/>
              </w:rPr>
            </w:pPr>
            <w:r>
              <w:rPr>
                <w:b w:val="0"/>
                <w:bCs w:val="0"/>
                <w:sz w:val="16"/>
                <w:szCs w:val="16"/>
              </w:rPr>
              <w:t>Neo Heliopan OS</w:t>
            </w:r>
          </w:p>
        </w:tc>
        <w:tc>
          <w:tcPr>
            <w:tcW w:w="2340" w:type="dxa"/>
            <w:vAlign w:val="center"/>
            <w:hideMark/>
          </w:tcPr>
          <w:p w14:paraId="085B6A64"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Octisalate</w:t>
            </w:r>
          </w:p>
        </w:tc>
        <w:tc>
          <w:tcPr>
            <w:tcW w:w="1800" w:type="dxa"/>
            <w:vAlign w:val="center"/>
            <w:hideMark/>
          </w:tcPr>
          <w:p w14:paraId="360D3627" w14:textId="7EDC340D" w:rsidR="00AD7158" w:rsidRPr="00D17E09" w:rsidRDefault="00292591"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Symrise</w:t>
            </w:r>
          </w:p>
        </w:tc>
        <w:tc>
          <w:tcPr>
            <w:tcW w:w="804" w:type="dxa"/>
            <w:vAlign w:val="center"/>
            <w:hideMark/>
          </w:tcPr>
          <w:p w14:paraId="33E33602" w14:textId="77777777" w:rsidR="00AD7158" w:rsidRPr="00D17E09" w:rsidRDefault="00AD7158" w:rsidP="00D17E0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17E09">
              <w:rPr>
                <w:sz w:val="16"/>
                <w:szCs w:val="16"/>
              </w:rPr>
              <w:t>5</w:t>
            </w:r>
          </w:p>
        </w:tc>
      </w:tr>
      <w:tr w:rsidR="00450B34" w:rsidRPr="00D17E09" w14:paraId="41F10E59"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276C5063" w14:textId="5E2B5721" w:rsidR="00AD7158" w:rsidRPr="00D17E09" w:rsidRDefault="00292591" w:rsidP="00D17E09">
            <w:pPr>
              <w:jc w:val="center"/>
              <w:rPr>
                <w:b w:val="0"/>
                <w:bCs w:val="0"/>
                <w:sz w:val="16"/>
                <w:szCs w:val="16"/>
              </w:rPr>
            </w:pPr>
            <w:r>
              <w:rPr>
                <w:b w:val="0"/>
                <w:bCs w:val="0"/>
                <w:sz w:val="16"/>
                <w:szCs w:val="16"/>
              </w:rPr>
              <w:t>Neo Heliopan HMS</w:t>
            </w:r>
          </w:p>
        </w:tc>
        <w:tc>
          <w:tcPr>
            <w:tcW w:w="2340" w:type="dxa"/>
            <w:vAlign w:val="center"/>
            <w:hideMark/>
          </w:tcPr>
          <w:p w14:paraId="0154A549"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Homosalate</w:t>
            </w:r>
          </w:p>
        </w:tc>
        <w:tc>
          <w:tcPr>
            <w:tcW w:w="1800" w:type="dxa"/>
            <w:vAlign w:val="center"/>
            <w:hideMark/>
          </w:tcPr>
          <w:p w14:paraId="2755814A" w14:textId="3ECF933B" w:rsidR="00AD7158" w:rsidRPr="00D17E09" w:rsidRDefault="00292591"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Symrise</w:t>
            </w:r>
          </w:p>
        </w:tc>
        <w:tc>
          <w:tcPr>
            <w:tcW w:w="804" w:type="dxa"/>
            <w:vAlign w:val="center"/>
            <w:hideMark/>
          </w:tcPr>
          <w:p w14:paraId="164DCE53"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sz w:val="16"/>
                <w:szCs w:val="16"/>
              </w:rPr>
            </w:pPr>
            <w:r w:rsidRPr="00D17E09">
              <w:rPr>
                <w:sz w:val="16"/>
                <w:szCs w:val="16"/>
              </w:rPr>
              <w:t>5</w:t>
            </w:r>
          </w:p>
        </w:tc>
      </w:tr>
      <w:tr w:rsidR="003914E6" w:rsidRPr="00D17E09" w14:paraId="614CB6C9"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57C03367" w14:textId="77777777" w:rsidR="00AD7158" w:rsidRPr="001B662E" w:rsidRDefault="00AD7158" w:rsidP="00D17E09">
            <w:pPr>
              <w:jc w:val="center"/>
              <w:rPr>
                <w:b w:val="0"/>
                <w:bCs w:val="0"/>
                <w:color w:val="000000" w:themeColor="text1"/>
                <w:sz w:val="16"/>
                <w:szCs w:val="16"/>
              </w:rPr>
            </w:pPr>
            <w:r w:rsidRPr="001B662E">
              <w:rPr>
                <w:b w:val="0"/>
                <w:bCs w:val="0"/>
                <w:color w:val="000000" w:themeColor="text1"/>
                <w:sz w:val="16"/>
                <w:szCs w:val="16"/>
              </w:rPr>
              <w:t>Elefac I-205</w:t>
            </w:r>
          </w:p>
        </w:tc>
        <w:tc>
          <w:tcPr>
            <w:tcW w:w="2340" w:type="dxa"/>
            <w:vAlign w:val="center"/>
            <w:hideMark/>
          </w:tcPr>
          <w:p w14:paraId="0380C818" w14:textId="77777777" w:rsidR="00AD7158" w:rsidRPr="001B662E" w:rsidRDefault="00AD7158"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Octyldodecyl Neopentanoate</w:t>
            </w:r>
          </w:p>
        </w:tc>
        <w:tc>
          <w:tcPr>
            <w:tcW w:w="1800" w:type="dxa"/>
            <w:vAlign w:val="center"/>
            <w:hideMark/>
          </w:tcPr>
          <w:p w14:paraId="7E88F3BE" w14:textId="3F4F0917" w:rsidR="00AD7158" w:rsidRPr="001B662E" w:rsidRDefault="00D17E09"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Alzo International</w:t>
            </w:r>
          </w:p>
        </w:tc>
        <w:tc>
          <w:tcPr>
            <w:tcW w:w="804" w:type="dxa"/>
            <w:vAlign w:val="center"/>
            <w:hideMark/>
          </w:tcPr>
          <w:p w14:paraId="66FBB49C" w14:textId="15F73540" w:rsidR="00AD7158" w:rsidRPr="001B662E" w:rsidRDefault="00F425BC" w:rsidP="00D17E09">
            <w:pPr>
              <w:jc w:val="center"/>
              <w:cnfStyle w:val="000000010000" w:firstRow="0" w:lastRow="0" w:firstColumn="0" w:lastColumn="0" w:oddVBand="0" w:evenVBand="0" w:oddHBand="0" w:evenHBand="1" w:firstRowFirstColumn="0" w:firstRowLastColumn="0" w:lastRowFirstColumn="0" w:lastRowLastColumn="0"/>
              <w:rPr>
                <w:color w:val="000000" w:themeColor="text1"/>
                <w:sz w:val="16"/>
                <w:szCs w:val="16"/>
              </w:rPr>
            </w:pPr>
            <w:r w:rsidRPr="001B662E">
              <w:rPr>
                <w:color w:val="000000" w:themeColor="text1"/>
                <w:sz w:val="16"/>
                <w:szCs w:val="16"/>
              </w:rPr>
              <w:t>5</w:t>
            </w:r>
          </w:p>
        </w:tc>
      </w:tr>
      <w:tr w:rsidR="00450B34" w:rsidRPr="00D17E09" w14:paraId="572995F8"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570D2F5C" w14:textId="6550083F" w:rsidR="00AD7158" w:rsidRPr="00450B34" w:rsidRDefault="00D17E09" w:rsidP="00D17E09">
            <w:pPr>
              <w:jc w:val="center"/>
              <w:rPr>
                <w:color w:val="CA1E3D"/>
                <w:sz w:val="16"/>
                <w:szCs w:val="16"/>
              </w:rPr>
            </w:pPr>
            <w:r w:rsidRPr="00450B34">
              <w:rPr>
                <w:color w:val="CA1E3D"/>
                <w:sz w:val="16"/>
                <w:szCs w:val="16"/>
              </w:rPr>
              <w:t>Bernel Ester DCM</w:t>
            </w:r>
          </w:p>
        </w:tc>
        <w:tc>
          <w:tcPr>
            <w:tcW w:w="2340" w:type="dxa"/>
            <w:vAlign w:val="center"/>
            <w:hideMark/>
          </w:tcPr>
          <w:p w14:paraId="2FDEBD4E" w14:textId="6B43D97D" w:rsidR="00AD7158" w:rsidRPr="00450B34" w:rsidRDefault="00EB3AE1"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 xml:space="preserve">Dicaprylyl </w:t>
            </w:r>
            <w:r w:rsidR="00D17E09" w:rsidRPr="00450B34">
              <w:rPr>
                <w:b/>
                <w:bCs/>
                <w:color w:val="CA1E3D"/>
                <w:sz w:val="16"/>
                <w:szCs w:val="16"/>
              </w:rPr>
              <w:t>Maleate</w:t>
            </w:r>
          </w:p>
        </w:tc>
        <w:tc>
          <w:tcPr>
            <w:tcW w:w="1800" w:type="dxa"/>
            <w:vAlign w:val="center"/>
            <w:hideMark/>
          </w:tcPr>
          <w:p w14:paraId="0F112DDC" w14:textId="6071F998" w:rsidR="00AD7158" w:rsidRPr="00450B34" w:rsidRDefault="00D17E09"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Alzo International</w:t>
            </w:r>
          </w:p>
        </w:tc>
        <w:tc>
          <w:tcPr>
            <w:tcW w:w="804" w:type="dxa"/>
            <w:vAlign w:val="center"/>
            <w:hideMark/>
          </w:tcPr>
          <w:p w14:paraId="21190034" w14:textId="77777777" w:rsidR="00AD7158" w:rsidRPr="00450B34"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450B34">
              <w:rPr>
                <w:b/>
                <w:bCs/>
                <w:color w:val="CA1E3D"/>
                <w:sz w:val="16"/>
                <w:szCs w:val="16"/>
              </w:rPr>
              <w:t>5</w:t>
            </w:r>
          </w:p>
        </w:tc>
      </w:tr>
      <w:tr w:rsidR="00F425BC" w:rsidRPr="00D17E09" w14:paraId="384FD662" w14:textId="77777777" w:rsidTr="00450B3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tcPr>
          <w:p w14:paraId="7EA50A0A" w14:textId="18410A8D" w:rsidR="00F425BC" w:rsidRPr="00450B34" w:rsidRDefault="00F425BC" w:rsidP="00D17E09">
            <w:pPr>
              <w:jc w:val="center"/>
              <w:rPr>
                <w:color w:val="CA1E3D"/>
                <w:sz w:val="16"/>
                <w:szCs w:val="16"/>
              </w:rPr>
            </w:pPr>
            <w:r>
              <w:rPr>
                <w:color w:val="CA1E3D"/>
                <w:sz w:val="16"/>
                <w:szCs w:val="16"/>
              </w:rPr>
              <w:t>Dermol MBDD</w:t>
            </w:r>
          </w:p>
        </w:tc>
        <w:tc>
          <w:tcPr>
            <w:tcW w:w="2340" w:type="dxa"/>
            <w:vAlign w:val="center"/>
          </w:tcPr>
          <w:p w14:paraId="1C7F1C85" w14:textId="7E25D532" w:rsidR="00F425BC" w:rsidRPr="00450B34" w:rsidRDefault="00F425BC"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Mango Butter</w:t>
            </w:r>
            <w:r w:rsidRPr="00F425BC">
              <w:rPr>
                <w:b/>
                <w:bCs/>
                <w:color w:val="CA1E3D"/>
                <w:sz w:val="16"/>
                <w:szCs w:val="16"/>
              </w:rPr>
              <w:t xml:space="preserve"> Dimer</w:t>
            </w:r>
            <w:r>
              <w:rPr>
                <w:b/>
                <w:bCs/>
                <w:color w:val="CA1E3D"/>
                <w:sz w:val="16"/>
                <w:szCs w:val="16"/>
              </w:rPr>
              <w:t xml:space="preserve"> </w:t>
            </w:r>
            <w:r w:rsidRPr="00F425BC">
              <w:rPr>
                <w:b/>
                <w:bCs/>
                <w:color w:val="CA1E3D"/>
                <w:sz w:val="16"/>
                <w:szCs w:val="16"/>
              </w:rPr>
              <w:t>Dilinoleyl Esters/Dimer Dilinoleate Copolymer</w:t>
            </w:r>
          </w:p>
        </w:tc>
        <w:tc>
          <w:tcPr>
            <w:tcW w:w="1800" w:type="dxa"/>
            <w:vAlign w:val="center"/>
          </w:tcPr>
          <w:p w14:paraId="5375C998" w14:textId="3685E660" w:rsidR="00F425BC" w:rsidRPr="00450B34" w:rsidRDefault="00F425BC"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Alzo International</w:t>
            </w:r>
          </w:p>
        </w:tc>
        <w:tc>
          <w:tcPr>
            <w:tcW w:w="804" w:type="dxa"/>
            <w:vAlign w:val="center"/>
          </w:tcPr>
          <w:p w14:paraId="68C3BDA8" w14:textId="49E3B19D" w:rsidR="00F425BC" w:rsidRPr="00450B34" w:rsidRDefault="00F425BC" w:rsidP="00D17E0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Pr>
                <w:b/>
                <w:bCs/>
                <w:color w:val="CA1E3D"/>
                <w:sz w:val="16"/>
                <w:szCs w:val="16"/>
              </w:rPr>
              <w:t>5</w:t>
            </w:r>
          </w:p>
        </w:tc>
      </w:tr>
      <w:tr w:rsidR="003914E6" w:rsidRPr="00D17E09" w14:paraId="34B5ECB8" w14:textId="77777777" w:rsidTr="00450B3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20" w:type="dxa"/>
            <w:vAlign w:val="center"/>
            <w:hideMark/>
          </w:tcPr>
          <w:p w14:paraId="78BF71A8" w14:textId="77777777" w:rsidR="00AD7158" w:rsidRPr="00D17E09" w:rsidRDefault="00AD7158" w:rsidP="00D17E09">
            <w:pPr>
              <w:jc w:val="center"/>
              <w:rPr>
                <w:color w:val="000000"/>
                <w:sz w:val="16"/>
                <w:szCs w:val="16"/>
              </w:rPr>
            </w:pPr>
            <w:r w:rsidRPr="00D17E09">
              <w:rPr>
                <w:color w:val="000000"/>
                <w:sz w:val="16"/>
                <w:szCs w:val="16"/>
              </w:rPr>
              <w:t>Total</w:t>
            </w:r>
          </w:p>
        </w:tc>
        <w:tc>
          <w:tcPr>
            <w:tcW w:w="2340" w:type="dxa"/>
            <w:vAlign w:val="center"/>
            <w:hideMark/>
          </w:tcPr>
          <w:p w14:paraId="63783BBB" w14:textId="730A979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800" w:type="dxa"/>
            <w:vAlign w:val="center"/>
            <w:hideMark/>
          </w:tcPr>
          <w:p w14:paraId="16985EF6" w14:textId="78666161"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804" w:type="dxa"/>
            <w:vAlign w:val="center"/>
            <w:hideMark/>
          </w:tcPr>
          <w:p w14:paraId="6E7FB7AA" w14:textId="77777777" w:rsidR="00AD7158" w:rsidRPr="00D17E09" w:rsidRDefault="00AD7158" w:rsidP="00D17E09">
            <w:pPr>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D17E09">
              <w:rPr>
                <w:b/>
                <w:bCs/>
                <w:color w:val="000000"/>
                <w:sz w:val="16"/>
                <w:szCs w:val="16"/>
              </w:rPr>
              <w:t>100.0</w:t>
            </w:r>
          </w:p>
        </w:tc>
      </w:tr>
    </w:tbl>
    <w:p w14:paraId="7C2F7D69" w14:textId="77777777" w:rsidR="00DB2EEB" w:rsidRDefault="00DB2EEB" w:rsidP="00583D8C"/>
    <w:p w14:paraId="5E4A9232" w14:textId="77777777" w:rsidR="00DB2EEB" w:rsidRDefault="00DB2EEB" w:rsidP="00583D8C"/>
    <w:p w14:paraId="7DD9EF5F" w14:textId="77777777" w:rsidR="00DB2EEB" w:rsidRDefault="00DB2EEB" w:rsidP="00583D8C"/>
    <w:p w14:paraId="32600B26" w14:textId="77777777" w:rsidR="00AD7158" w:rsidRDefault="00AD7158" w:rsidP="00583D8C"/>
    <w:p w14:paraId="347C769F" w14:textId="77777777" w:rsidR="00AD7158" w:rsidRDefault="00AD7158" w:rsidP="00583D8C">
      <w:pPr>
        <w:rPr>
          <w:b/>
          <w:bCs/>
          <w:u w:val="single"/>
        </w:rPr>
      </w:pPr>
    </w:p>
    <w:p w14:paraId="3249A452" w14:textId="77777777" w:rsidR="00510903" w:rsidRDefault="00510903" w:rsidP="00583D8C">
      <w:pPr>
        <w:rPr>
          <w:b/>
          <w:bCs/>
          <w:u w:val="single"/>
        </w:rPr>
      </w:pPr>
    </w:p>
    <w:p w14:paraId="38A83DFA" w14:textId="3E6B1A7A" w:rsidR="00583D8C" w:rsidRDefault="00510903" w:rsidP="00583D8C">
      <w:pPr>
        <w:rPr>
          <w:b/>
          <w:bCs/>
        </w:rPr>
      </w:pPr>
      <w:r>
        <w:rPr>
          <w:b/>
          <w:bCs/>
          <w:u w:val="single"/>
        </w:rPr>
        <w:t xml:space="preserve">Manufacturing </w:t>
      </w:r>
      <w:r w:rsidR="00981333" w:rsidRPr="00515BEB">
        <w:rPr>
          <w:b/>
          <w:bCs/>
          <w:u w:val="single"/>
        </w:rPr>
        <w:t>Procedure</w:t>
      </w:r>
      <w:r w:rsidR="00583D8C" w:rsidRPr="00DB2EEB">
        <w:rPr>
          <w:b/>
          <w:bCs/>
        </w:rPr>
        <w:t>:</w:t>
      </w:r>
    </w:p>
    <w:p w14:paraId="6BA8A61C" w14:textId="77777777" w:rsidR="00515BEB" w:rsidRPr="00DB2EEB" w:rsidRDefault="00515BEB" w:rsidP="00583D8C">
      <w:pPr>
        <w:rPr>
          <w:b/>
          <w:bCs/>
        </w:rPr>
      </w:pPr>
    </w:p>
    <w:p w14:paraId="157EAE8C" w14:textId="7E625C3F" w:rsidR="00491147" w:rsidRDefault="00491147" w:rsidP="00491147">
      <w:pPr>
        <w:numPr>
          <w:ilvl w:val="0"/>
          <w:numId w:val="1"/>
        </w:numPr>
        <w:ind w:left="360"/>
        <w:jc w:val="both"/>
      </w:pPr>
      <w:bookmarkStart w:id="0" w:name="_Hlk98450969"/>
      <w:r>
        <w:t>C</w:t>
      </w:r>
      <w:r w:rsidRPr="008C08CE">
        <w:t xml:space="preserve">ombine </w:t>
      </w:r>
      <w:r>
        <w:t xml:space="preserve">Phase A, except Xanthan Gum &amp; Dermothix 100, </w:t>
      </w:r>
      <w:r w:rsidRPr="008C08CE">
        <w:t xml:space="preserve">into main beaker and begin heating to 65-70° C then add Xanthan Gum to water under Silverson mixing. </w:t>
      </w:r>
    </w:p>
    <w:p w14:paraId="0F4A63C2" w14:textId="6648E4CE" w:rsidR="00491147" w:rsidRDefault="00491147" w:rsidP="00491147">
      <w:pPr>
        <w:numPr>
          <w:ilvl w:val="0"/>
          <w:numId w:val="1"/>
        </w:numPr>
        <w:ind w:left="360"/>
        <w:jc w:val="both"/>
      </w:pPr>
      <w:r w:rsidRPr="008C08CE">
        <w:t>Once at 65-70° C and a transparent gel is formed, then add Dermothix 100 &amp; mix until homogenous &amp; clear</w:t>
      </w:r>
    </w:p>
    <w:bookmarkEnd w:id="0"/>
    <w:p w14:paraId="7C5D817D" w14:textId="759A0E19" w:rsidR="00662412" w:rsidRDefault="00662412" w:rsidP="00515BEB">
      <w:pPr>
        <w:numPr>
          <w:ilvl w:val="0"/>
          <w:numId w:val="1"/>
        </w:numPr>
        <w:ind w:left="360"/>
        <w:jc w:val="both"/>
      </w:pPr>
      <w:r>
        <w:t xml:space="preserve">In side beaker, combine components of phase B, heat to 70° C and mix until all ingredients are </w:t>
      </w:r>
      <w:r w:rsidR="00207140">
        <w:t>dissolved.</w:t>
      </w:r>
    </w:p>
    <w:p w14:paraId="61F76588" w14:textId="7B9958EC" w:rsidR="00AC6152" w:rsidRDefault="00662412" w:rsidP="00B41956">
      <w:pPr>
        <w:numPr>
          <w:ilvl w:val="0"/>
          <w:numId w:val="1"/>
        </w:numPr>
        <w:ind w:left="360"/>
        <w:jc w:val="both"/>
      </w:pPr>
      <w:r>
        <w:t xml:space="preserve">Emulsify by add phase B to A under high shear for 10 minutes at </w:t>
      </w:r>
      <w:r w:rsidR="00207140">
        <w:t>6</w:t>
      </w:r>
      <w:r>
        <w:t>,000 rpm, then begin cooling</w:t>
      </w:r>
      <w:r w:rsidR="00BA7BB7">
        <w:t>.</w:t>
      </w:r>
      <w:r w:rsidR="00207140">
        <w:t xml:space="preserve"> M</w:t>
      </w:r>
      <w:r w:rsidR="00BA7BB7" w:rsidRPr="00BA7BB7">
        <w:t>ix the remainder of the batch at 3,</w:t>
      </w:r>
      <w:r w:rsidR="00207140">
        <w:t>0</w:t>
      </w:r>
      <w:r w:rsidR="00BA7BB7" w:rsidRPr="00BA7BB7">
        <w:t>00 rpm</w:t>
      </w:r>
      <w:r w:rsidR="00BA7BB7">
        <w:t>.</w:t>
      </w:r>
    </w:p>
    <w:p w14:paraId="5C01CB8E" w14:textId="77777777" w:rsidR="00510903" w:rsidRDefault="00510903"/>
    <w:p w14:paraId="6AFF0040" w14:textId="77F697C0" w:rsidR="00583D8C" w:rsidRDefault="00D17E09" w:rsidP="00583D8C">
      <w:pPr>
        <w:rPr>
          <w:b/>
          <w:bCs/>
        </w:rPr>
      </w:pPr>
      <w:r>
        <w:rPr>
          <w:b/>
          <w:bCs/>
          <w:u w:val="single"/>
        </w:rPr>
        <w:t xml:space="preserve">Alzo </w:t>
      </w:r>
      <w:r w:rsidR="00583D8C" w:rsidRPr="00515BEB">
        <w:rPr>
          <w:b/>
          <w:bCs/>
          <w:u w:val="single"/>
        </w:rPr>
        <w:t>Product Benefits</w:t>
      </w:r>
      <w:r w:rsidR="00583D8C" w:rsidRPr="00DB2EEB">
        <w:rPr>
          <w:b/>
          <w:bCs/>
        </w:rPr>
        <w:t>:</w:t>
      </w:r>
    </w:p>
    <w:p w14:paraId="00D953A8" w14:textId="77777777" w:rsidR="001B662E" w:rsidRDefault="001B662E" w:rsidP="00801EFE">
      <w:pPr>
        <w:jc w:val="both"/>
        <w:rPr>
          <w:b/>
          <w:bCs/>
        </w:rPr>
      </w:pPr>
    </w:p>
    <w:p w14:paraId="153780DF" w14:textId="4B1BB41B" w:rsidR="00801EFE" w:rsidRPr="00515BEB" w:rsidRDefault="00801EFE" w:rsidP="00801EFE">
      <w:pPr>
        <w:jc w:val="both"/>
      </w:pPr>
      <w:r>
        <w:rPr>
          <w:b/>
          <w:bCs/>
        </w:rPr>
        <w:t>Bernel Ester DCM</w:t>
      </w:r>
      <w:r w:rsidRPr="00515BEB">
        <w:rPr>
          <w:b/>
          <w:bCs/>
        </w:rPr>
        <w:t xml:space="preserve"> </w:t>
      </w:r>
      <w:r w:rsidRPr="00515BEB">
        <w:t xml:space="preserve">– </w:t>
      </w:r>
      <w:r>
        <w:t>lightweight, naturally derived ester with excellent powder sunscreen solvency. A great, less shiny alternative to synthetic sunscreen emollients</w:t>
      </w:r>
    </w:p>
    <w:p w14:paraId="0D8C7A13" w14:textId="77777777" w:rsidR="001B662E" w:rsidRDefault="001B662E" w:rsidP="001B662E">
      <w:pPr>
        <w:rPr>
          <w:b/>
        </w:rPr>
      </w:pPr>
    </w:p>
    <w:p w14:paraId="476C910D" w14:textId="2B058357" w:rsidR="001B662E" w:rsidRPr="004333A9" w:rsidRDefault="001B662E" w:rsidP="001B662E">
      <w:r>
        <w:rPr>
          <w:b/>
        </w:rPr>
        <w:t>Dermol MBDD</w:t>
      </w:r>
      <w:r w:rsidRPr="00F35637">
        <w:rPr>
          <w:b/>
        </w:rPr>
        <w:t xml:space="preserve"> </w:t>
      </w:r>
      <w:r>
        <w:t xml:space="preserve">– </w:t>
      </w:r>
      <w:r w:rsidRPr="004333A9">
        <w:t>naturally-derived polymer from mango butter &amp; rapeseed oil</w:t>
      </w:r>
      <w:r>
        <w:t>; oil soluble, liquid film former that improves SPF water resistance</w:t>
      </w:r>
    </w:p>
    <w:p w14:paraId="6BBFE802" w14:textId="77777777" w:rsidR="00801EFE" w:rsidRDefault="00801EFE" w:rsidP="00515BEB">
      <w:pPr>
        <w:jc w:val="both"/>
        <w:rPr>
          <w:b/>
          <w:bCs/>
        </w:rPr>
      </w:pPr>
    </w:p>
    <w:p w14:paraId="27CBF4F7" w14:textId="6133D9BB" w:rsidR="00515BEB" w:rsidRPr="00515BEB" w:rsidRDefault="00515BEB" w:rsidP="00515BEB">
      <w:pPr>
        <w:jc w:val="both"/>
      </w:pPr>
      <w:r w:rsidRPr="00515BEB">
        <w:rPr>
          <w:b/>
          <w:bCs/>
        </w:rPr>
        <w:t xml:space="preserve">Dermothix 100 </w:t>
      </w:r>
      <w:r w:rsidRPr="00515BEB">
        <w:t>– water soluble thickener and gelling agent for aqueous systems; high internal phase o/w emulsifier; broad pH stability 2-1</w:t>
      </w:r>
      <w:r w:rsidR="001B662E">
        <w:t>2</w:t>
      </w:r>
    </w:p>
    <w:sectPr w:rsidR="00515BEB" w:rsidRPr="00515BEB" w:rsidSect="00207140">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94EF" w14:textId="77777777" w:rsidR="00583B54" w:rsidRDefault="00583B54" w:rsidP="007051EA">
      <w:r>
        <w:separator/>
      </w:r>
    </w:p>
  </w:endnote>
  <w:endnote w:type="continuationSeparator" w:id="0">
    <w:p w14:paraId="2F50BFE1" w14:textId="77777777" w:rsidR="00583B54" w:rsidRDefault="00583B54" w:rsidP="0070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CF96" w14:textId="77777777" w:rsidR="00515BEB" w:rsidRPr="00F84963" w:rsidRDefault="00515BEB" w:rsidP="00515BEB">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3439" w14:textId="77777777" w:rsidR="00583B54" w:rsidRDefault="00583B54" w:rsidP="007051EA">
      <w:r>
        <w:separator/>
      </w:r>
    </w:p>
  </w:footnote>
  <w:footnote w:type="continuationSeparator" w:id="0">
    <w:p w14:paraId="633AEB38" w14:textId="77777777" w:rsidR="00583B54" w:rsidRDefault="00583B54" w:rsidP="0070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B508" w14:textId="33A69BD9" w:rsidR="00662412" w:rsidRDefault="00662412" w:rsidP="007051EA">
    <w:pPr>
      <w:jc w:val="center"/>
      <w:rPr>
        <w:color w:val="0000FF"/>
        <w:sz w:val="44"/>
      </w:rPr>
    </w:pPr>
    <w:r w:rsidRPr="000805E9">
      <w:rPr>
        <w:noProof/>
      </w:rPr>
      <w:drawing>
        <wp:inline distT="0" distB="0" distL="0" distR="0" wp14:anchorId="19B59730" wp14:editId="6675BBFA">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AB80DB4" w14:textId="77777777" w:rsidR="00662412" w:rsidRDefault="00662412" w:rsidP="00662412">
    <w:pPr>
      <w:jc w:val="center"/>
      <w:rPr>
        <w:color w:val="FF0000"/>
        <w:sz w:val="20"/>
      </w:rPr>
    </w:pPr>
  </w:p>
  <w:p w14:paraId="028B0B7E" w14:textId="2011FD02" w:rsidR="007051EA" w:rsidRPr="00662412" w:rsidRDefault="007051EA" w:rsidP="00662412">
    <w:pPr>
      <w:jc w:val="center"/>
      <w:rPr>
        <w:color w:val="CA1E3D"/>
        <w:sz w:val="20"/>
      </w:rPr>
    </w:pPr>
    <w:r w:rsidRPr="00662412">
      <w:rPr>
        <w:color w:val="CA1E3D"/>
        <w:sz w:val="20"/>
      </w:rPr>
      <w:t>650 Jernee Mill Road   Sayreville, New Jersey   Phone (732) 254-1901</w:t>
    </w:r>
    <w:r w:rsidR="00662412" w:rsidRPr="00662412">
      <w:rPr>
        <w:color w:val="CA1E3D"/>
        <w:sz w:val="20"/>
      </w:rPr>
      <w:t xml:space="preserve">   </w:t>
    </w:r>
    <w:r w:rsidRPr="00662412">
      <w:rPr>
        <w:color w:val="CA1E3D"/>
        <w:sz w:val="20"/>
      </w:rPr>
      <w:t>Fax (732) 254-4423</w:t>
    </w:r>
  </w:p>
  <w:p w14:paraId="44C11261" w14:textId="77777777" w:rsidR="00662412" w:rsidRDefault="00662412" w:rsidP="0066241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3227"/>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8C"/>
    <w:rsid w:val="00165502"/>
    <w:rsid w:val="001A261B"/>
    <w:rsid w:val="001B662E"/>
    <w:rsid w:val="00207140"/>
    <w:rsid w:val="00236746"/>
    <w:rsid w:val="00292591"/>
    <w:rsid w:val="00310A9D"/>
    <w:rsid w:val="003914E6"/>
    <w:rsid w:val="003E1147"/>
    <w:rsid w:val="00450B34"/>
    <w:rsid w:val="00491147"/>
    <w:rsid w:val="004B2AE1"/>
    <w:rsid w:val="00510903"/>
    <w:rsid w:val="00515BEB"/>
    <w:rsid w:val="005403EF"/>
    <w:rsid w:val="00554E3E"/>
    <w:rsid w:val="00583B54"/>
    <w:rsid w:val="00583D8C"/>
    <w:rsid w:val="00662412"/>
    <w:rsid w:val="007051EA"/>
    <w:rsid w:val="00736A4C"/>
    <w:rsid w:val="0075031A"/>
    <w:rsid w:val="00782532"/>
    <w:rsid w:val="007840A4"/>
    <w:rsid w:val="00801EFE"/>
    <w:rsid w:val="00852C2D"/>
    <w:rsid w:val="008D48AA"/>
    <w:rsid w:val="00981333"/>
    <w:rsid w:val="00AC6152"/>
    <w:rsid w:val="00AD7158"/>
    <w:rsid w:val="00AE14F2"/>
    <w:rsid w:val="00B17690"/>
    <w:rsid w:val="00B41956"/>
    <w:rsid w:val="00B738A8"/>
    <w:rsid w:val="00BA7BB7"/>
    <w:rsid w:val="00C0532D"/>
    <w:rsid w:val="00C62687"/>
    <w:rsid w:val="00D17E09"/>
    <w:rsid w:val="00DB2EEB"/>
    <w:rsid w:val="00E81442"/>
    <w:rsid w:val="00EB3AE1"/>
    <w:rsid w:val="00F04B25"/>
    <w:rsid w:val="00F425BC"/>
    <w:rsid w:val="00FB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7589"/>
  <w15:docId w15:val="{93FDA3EE-3A76-4757-AE9F-4E965D5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583D8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7051EA"/>
    <w:pPr>
      <w:tabs>
        <w:tab w:val="center" w:pos="4680"/>
        <w:tab w:val="right" w:pos="9360"/>
      </w:tabs>
    </w:pPr>
  </w:style>
  <w:style w:type="character" w:customStyle="1" w:styleId="HeaderChar">
    <w:name w:val="Header Char"/>
    <w:basedOn w:val="DefaultParagraphFont"/>
    <w:link w:val="Header"/>
    <w:uiPriority w:val="99"/>
    <w:rsid w:val="007051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51EA"/>
    <w:pPr>
      <w:tabs>
        <w:tab w:val="center" w:pos="4680"/>
        <w:tab w:val="right" w:pos="9360"/>
      </w:tabs>
    </w:pPr>
  </w:style>
  <w:style w:type="character" w:customStyle="1" w:styleId="FooterChar">
    <w:name w:val="Footer Char"/>
    <w:basedOn w:val="DefaultParagraphFont"/>
    <w:link w:val="Footer"/>
    <w:uiPriority w:val="99"/>
    <w:rsid w:val="007051E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51EA"/>
    <w:rPr>
      <w:rFonts w:ascii="Tahoma" w:hAnsi="Tahoma" w:cs="Tahoma"/>
      <w:sz w:val="16"/>
      <w:szCs w:val="16"/>
    </w:rPr>
  </w:style>
  <w:style w:type="character" w:customStyle="1" w:styleId="BalloonTextChar">
    <w:name w:val="Balloon Text Char"/>
    <w:basedOn w:val="DefaultParagraphFont"/>
    <w:link w:val="BalloonText"/>
    <w:uiPriority w:val="99"/>
    <w:semiHidden/>
    <w:rsid w:val="007051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9101">
      <w:bodyDiv w:val="1"/>
      <w:marLeft w:val="0"/>
      <w:marRight w:val="0"/>
      <w:marTop w:val="0"/>
      <w:marBottom w:val="0"/>
      <w:divBdr>
        <w:top w:val="none" w:sz="0" w:space="0" w:color="auto"/>
        <w:left w:val="none" w:sz="0" w:space="0" w:color="auto"/>
        <w:bottom w:val="none" w:sz="0" w:space="0" w:color="auto"/>
        <w:right w:val="none" w:sz="0" w:space="0" w:color="auto"/>
      </w:divBdr>
    </w:div>
    <w:div w:id="734670392">
      <w:bodyDiv w:val="1"/>
      <w:marLeft w:val="0"/>
      <w:marRight w:val="0"/>
      <w:marTop w:val="0"/>
      <w:marBottom w:val="0"/>
      <w:divBdr>
        <w:top w:val="none" w:sz="0" w:space="0" w:color="auto"/>
        <w:left w:val="none" w:sz="0" w:space="0" w:color="auto"/>
        <w:bottom w:val="none" w:sz="0" w:space="0" w:color="auto"/>
        <w:right w:val="none" w:sz="0" w:space="0" w:color="auto"/>
      </w:divBdr>
    </w:div>
    <w:div w:id="754936435">
      <w:bodyDiv w:val="1"/>
      <w:marLeft w:val="0"/>
      <w:marRight w:val="0"/>
      <w:marTop w:val="0"/>
      <w:marBottom w:val="0"/>
      <w:divBdr>
        <w:top w:val="none" w:sz="0" w:space="0" w:color="auto"/>
        <w:left w:val="none" w:sz="0" w:space="0" w:color="auto"/>
        <w:bottom w:val="none" w:sz="0" w:space="0" w:color="auto"/>
        <w:right w:val="none" w:sz="0" w:space="0" w:color="auto"/>
      </w:divBdr>
    </w:div>
    <w:div w:id="1384911831">
      <w:bodyDiv w:val="1"/>
      <w:marLeft w:val="0"/>
      <w:marRight w:val="0"/>
      <w:marTop w:val="0"/>
      <w:marBottom w:val="0"/>
      <w:divBdr>
        <w:top w:val="none" w:sz="0" w:space="0" w:color="auto"/>
        <w:left w:val="none" w:sz="0" w:space="0" w:color="auto"/>
        <w:bottom w:val="none" w:sz="0" w:space="0" w:color="auto"/>
        <w:right w:val="none" w:sz="0" w:space="0" w:color="auto"/>
      </w:divBdr>
    </w:div>
    <w:div w:id="18184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Carty</dc:creator>
  <cp:lastModifiedBy>Andrew Goldberg</cp:lastModifiedBy>
  <cp:revision>8</cp:revision>
  <cp:lastPrinted>2020-01-28T15:48:00Z</cp:lastPrinted>
  <dcterms:created xsi:type="dcterms:W3CDTF">2021-09-24T17:04:00Z</dcterms:created>
  <dcterms:modified xsi:type="dcterms:W3CDTF">2022-03-23T15:46:00Z</dcterms:modified>
</cp:coreProperties>
</file>